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387F" w14:textId="0BE5C396" w:rsidR="00BF4301" w:rsidRPr="00192A54" w:rsidRDefault="00925CE6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 w:rsidRPr="00192A54"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1B12D7">
        <w:rPr>
          <w:rFonts w:ascii="Segoe UI Light" w:hAnsi="Segoe UI Light" w:cs="Segoe UI Light"/>
          <w:color w:val="C00000"/>
          <w:sz w:val="48"/>
          <w:szCs w:val="48"/>
        </w:rPr>
        <w:t>btw attest 6% meesturen</w:t>
      </w:r>
    </w:p>
    <w:p w14:paraId="372C4DD5" w14:textId="77777777" w:rsidR="00925CE6" w:rsidRPr="00925CE6" w:rsidRDefault="00925CE6">
      <w:pPr>
        <w:rPr>
          <w:rFonts w:cs="Courier New"/>
          <w:color w:val="000000"/>
        </w:rPr>
      </w:pPr>
    </w:p>
    <w:p w14:paraId="18C54131" w14:textId="44539B1F" w:rsidR="00925CE6" w:rsidRPr="00C872F6" w:rsidRDefault="00B43BD3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Rapport BTW attest toevoegen aan de </w:t>
      </w:r>
      <w:proofErr w:type="spellStart"/>
      <w:r>
        <w:rPr>
          <w:rFonts w:ascii="Segoe UI" w:hAnsi="Segoe UI" w:cs="Segoe UI"/>
        </w:rPr>
        <w:t>reports</w:t>
      </w:r>
      <w:proofErr w:type="spellEnd"/>
    </w:p>
    <w:p w14:paraId="6262B337" w14:textId="77777777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Klik op Documenten</w:t>
      </w:r>
    </w:p>
    <w:p w14:paraId="7F822A94" w14:textId="77777777" w:rsidR="00925CE6" w:rsidRPr="00C872F6" w:rsidRDefault="00F769E5" w:rsidP="00F769E5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14CAD0B3" wp14:editId="3AF48724">
            <wp:extent cx="2182495" cy="1580159"/>
            <wp:effectExtent l="0" t="0" r="825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3668" cy="158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7BA8" w14:textId="5672D0DF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Klik op Facturen</w:t>
      </w:r>
      <w:r w:rsidR="00DC68F5">
        <w:rPr>
          <w:rFonts w:ascii="Segoe UI" w:hAnsi="Segoe UI" w:cs="Segoe UI"/>
        </w:rPr>
        <w:t xml:space="preserve"> </w:t>
      </w:r>
    </w:p>
    <w:p w14:paraId="3D9CBAAB" w14:textId="0A007292" w:rsidR="00925CE6" w:rsidRPr="00B43BD3" w:rsidRDefault="00B43BD3" w:rsidP="00C872F6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rPr>
          <w:rFonts w:ascii="Segoe UI" w:hAnsi="Segoe UI" w:cs="Segoe UI"/>
        </w:rPr>
        <w:t>Ga naar tabblad ‘Voorwaarden’</w:t>
      </w:r>
    </w:p>
    <w:p w14:paraId="4E37F380" w14:textId="19F406BD" w:rsidR="00B43BD3" w:rsidRPr="00B43BD3" w:rsidRDefault="00B43BD3" w:rsidP="00C872F6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rPr>
          <w:rFonts w:ascii="Segoe UI" w:hAnsi="Segoe UI" w:cs="Segoe UI"/>
        </w:rPr>
        <w:t>Koppel een rapport per taal</w:t>
      </w:r>
    </w:p>
    <w:p w14:paraId="41B332B6" w14:textId="25106BBD" w:rsidR="00B43BD3" w:rsidRPr="00B43BD3" w:rsidRDefault="00B43BD3" w:rsidP="00B43BD3">
      <w:pPr>
        <w:pStyle w:val="Lijstalinea"/>
        <w:spacing w:line="360" w:lineRule="auto"/>
        <w:ind w:left="476"/>
      </w:pPr>
      <w:r>
        <w:rPr>
          <w:noProof/>
        </w:rPr>
        <w:drawing>
          <wp:inline distT="0" distB="0" distL="0" distR="0" wp14:anchorId="02020848" wp14:editId="416E1FB6">
            <wp:extent cx="5332095" cy="1575178"/>
            <wp:effectExtent l="0" t="0" r="190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2754" cy="157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35C2E" w14:textId="3F4611DE" w:rsidR="00B43BD3" w:rsidRDefault="00B43BD3" w:rsidP="00C872F6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t>Stel het criteria in</w:t>
      </w:r>
    </w:p>
    <w:p w14:paraId="2567A8FE" w14:textId="3A78E586" w:rsidR="00C872F6" w:rsidRPr="00192A54" w:rsidRDefault="00B43BD3" w:rsidP="00B43BD3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2904DDA7" wp14:editId="28D5E6AF">
            <wp:extent cx="5760720" cy="12592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2F6" w:rsidRPr="00192A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5810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7E7E7708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1C5D" w14:textId="77777777" w:rsidR="00CD558B" w:rsidRDefault="00CD558B">
    <w:pPr>
      <w:pStyle w:val="Voettekst"/>
    </w:pPr>
    <w:r w:rsidRPr="00CD558B">
      <w:tab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76"/>
      <w:gridCol w:w="6836"/>
    </w:tblGrid>
    <w:tr w:rsidR="00C872F6" w14:paraId="178A4E89" w14:textId="77777777" w:rsidTr="00F769E5">
      <w:tc>
        <w:tcPr>
          <w:tcW w:w="2376" w:type="dxa"/>
          <w:shd w:val="clear" w:color="auto" w:fill="FFFFFF" w:themeFill="background1"/>
        </w:tcPr>
        <w:p w14:paraId="6EC6FD30" w14:textId="77777777" w:rsidR="00CD558B" w:rsidRPr="00E84DB0" w:rsidRDefault="00CD558B" w:rsidP="00CD558B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FFFFFF" w:themeFill="background1"/>
        </w:tcPr>
        <w:p w14:paraId="62EC1FBC" w14:textId="77777777" w:rsidR="00CD558B" w:rsidRDefault="00CD558B" w:rsidP="00CD558B">
          <w:pPr>
            <w:pStyle w:val="Koptekst"/>
          </w:pPr>
        </w:p>
      </w:tc>
    </w:tr>
  </w:tbl>
  <w:p w14:paraId="2FF38C14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9369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3F566CCD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756A6652" w14:textId="77777777" w:rsidTr="00E84DB0">
      <w:tc>
        <w:tcPr>
          <w:tcW w:w="2376" w:type="dxa"/>
          <w:shd w:val="clear" w:color="auto" w:fill="C00000"/>
        </w:tcPr>
        <w:p w14:paraId="00DB51FA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78E49D10" w14:textId="77777777" w:rsidR="00E84DB0" w:rsidRDefault="00E84DB0">
          <w:pPr>
            <w:pStyle w:val="Koptekst"/>
          </w:pPr>
        </w:p>
      </w:tc>
    </w:tr>
    <w:tr w:rsidR="00E84DB0" w:rsidRPr="00E84DB0" w14:paraId="3E592C15" w14:textId="77777777" w:rsidTr="00932335">
      <w:tc>
        <w:tcPr>
          <w:tcW w:w="2376" w:type="dxa"/>
          <w:shd w:val="clear" w:color="auto" w:fill="auto"/>
          <w:vAlign w:val="center"/>
        </w:tcPr>
        <w:p w14:paraId="0DE458BE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0C2D3BBB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11A367BD" w14:textId="77777777" w:rsidTr="00932335">
      <w:tc>
        <w:tcPr>
          <w:tcW w:w="2376" w:type="dxa"/>
          <w:shd w:val="clear" w:color="auto" w:fill="auto"/>
          <w:vAlign w:val="center"/>
        </w:tcPr>
        <w:p w14:paraId="7DFCEF7A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6B7C10F5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44CF8451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D3EAD"/>
    <w:rsid w:val="000E39A4"/>
    <w:rsid w:val="00125DBC"/>
    <w:rsid w:val="00176CB0"/>
    <w:rsid w:val="00192A54"/>
    <w:rsid w:val="001B12D7"/>
    <w:rsid w:val="00272489"/>
    <w:rsid w:val="002E1BE0"/>
    <w:rsid w:val="006E3125"/>
    <w:rsid w:val="0073677F"/>
    <w:rsid w:val="00925CE6"/>
    <w:rsid w:val="00932335"/>
    <w:rsid w:val="00937067"/>
    <w:rsid w:val="00990490"/>
    <w:rsid w:val="00B43BD3"/>
    <w:rsid w:val="00C872F6"/>
    <w:rsid w:val="00CC6A72"/>
    <w:rsid w:val="00CD558B"/>
    <w:rsid w:val="00DC68F5"/>
    <w:rsid w:val="00E84DB0"/>
    <w:rsid w:val="00F27C37"/>
    <w:rsid w:val="00F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A42FAC"/>
  <w15:docId w15:val="{CDB3F236-2E49-4603-B1BF-F82A335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3</cp:revision>
  <cp:lastPrinted>2018-02-02T13:35:00Z</cp:lastPrinted>
  <dcterms:created xsi:type="dcterms:W3CDTF">2021-07-19T08:27:00Z</dcterms:created>
  <dcterms:modified xsi:type="dcterms:W3CDTF">2021-07-19T08:29:00Z</dcterms:modified>
</cp:coreProperties>
</file>